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C8D" w:rsidRPr="00970C8D" w:rsidRDefault="00970C8D" w:rsidP="0047692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</w:rPr>
        <w:t>Приказ Министерства образования и науки РФ от 11 августа 2014 г. № 975 "Об утверждении ф</w:t>
      </w:r>
      <w:r w:rsidRPr="00970C8D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</w:rPr>
        <w:t>дерального государственного образовательного стандарта среднего профессионального образов</w:t>
      </w:r>
      <w:r w:rsidRPr="00970C8D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</w:rPr>
        <w:t>ния по специальности 46.02.01 Документационное обеспечение управления и архивоведение"</w:t>
      </w:r>
    </w:p>
    <w:p w:rsidR="00970C8D" w:rsidRPr="00970C8D" w:rsidRDefault="00970C8D" w:rsidP="004769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19 сентября 2014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0"/>
      <w:bookmarkEnd w:id="0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подпунктом 5.2.41 Положения о Министерстве образования и науки Российской Ф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дерации, утвержденного постановлением Правительства Российской Федерации от 3 июня 2013 г. № 466 (Собрание законодательства Российской Федерации, 2013, № 23, ст. 2923; № 33, ст. 4386; № 37, ст. 4702; 2014, № 2, ст. 126; № 6, ст. 582; № 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27, ст. 3776), пунктом 17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 г. № 661 (Собрание законод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тельства Российской Федерации, 2013, № 33, ст. 4377), приказываю:</w:t>
      </w:r>
      <w:proofErr w:type="gramEnd"/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1. Утвердить прилагаемый </w:t>
      </w:r>
      <w:hyperlink r:id="rId4" w:anchor="1000" w:history="1">
        <w:r w:rsidRPr="00970C8D">
          <w:rPr>
            <w:rFonts w:ascii="Times New Roman" w:eastAsia="Times New Roman" w:hAnsi="Times New Roman" w:cs="Times New Roman"/>
            <w:color w:val="2060A4"/>
            <w:sz w:val="24"/>
            <w:szCs w:val="24"/>
            <w:u w:val="single"/>
          </w:rPr>
          <w:t>федеральный государственный образовательный стандарт</w:t>
        </w:r>
      </w:hyperlink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 среднего профе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сионального образования по специальности 46.02.01 Документационное обеспечение управления и 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хивоведение.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2. Признать утратившим силу приказ Министерства образования и науки Российской Федерации от 25 января 2010 г. № 75 "Об утверждении и введении в действие федерального государственного образов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тельного стандарта среднего профессионального образования по специальности 034702 Документац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онное обеспечение управления и архивоведение" (зарегистрирован Министерством юстиции Росси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Федерации 27 февраля 2010 г., регистрационный № 16526).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3. Настоящий приказ вступает в силу с 1 сентября 2014 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07"/>
        <w:gridCol w:w="1407"/>
      </w:tblGrid>
      <w:tr w:rsidR="00970C8D" w:rsidRPr="00970C8D" w:rsidTr="00970C8D">
        <w:tc>
          <w:tcPr>
            <w:tcW w:w="2500" w:type="pct"/>
            <w:hideMark/>
          </w:tcPr>
          <w:p w:rsidR="00970C8D" w:rsidRPr="00970C8D" w:rsidRDefault="00970C8D" w:rsidP="00480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Министр</w:t>
            </w:r>
          </w:p>
        </w:tc>
        <w:tc>
          <w:tcPr>
            <w:tcW w:w="2500" w:type="pct"/>
            <w:hideMark/>
          </w:tcPr>
          <w:p w:rsidR="00970C8D" w:rsidRPr="00970C8D" w:rsidRDefault="00970C8D" w:rsidP="00480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Д.В. Ливанов</w:t>
            </w:r>
          </w:p>
        </w:tc>
      </w:tr>
    </w:tbl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Зарегистрировано в Минюсте РФ 20 августа 2014 г.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Регистрационный № 33682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</w:p>
    <w:p w:rsidR="00970C8D" w:rsidRPr="00970C8D" w:rsidRDefault="00970C8D" w:rsidP="00480AA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Федеральный государственный образовательный стандарт </w:t>
      </w: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/>
        <w:t>среднего профессионального образования по специальности 46.02.01 Документационное обеспеч</w:t>
      </w: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ние управления и архивоведение</w:t>
      </w: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/>
        <w:t>(утв. </w:t>
      </w:r>
      <w:hyperlink r:id="rId5" w:anchor="0" w:history="1">
        <w:r w:rsidRPr="00970C8D">
          <w:rPr>
            <w:rFonts w:ascii="Times New Roman" w:eastAsia="Times New Roman" w:hAnsi="Times New Roman" w:cs="Times New Roman"/>
            <w:b/>
            <w:bCs/>
            <w:color w:val="2060A4"/>
            <w:sz w:val="24"/>
            <w:szCs w:val="24"/>
            <w:u w:val="single"/>
          </w:rPr>
          <w:t>приказом</w:t>
        </w:r>
      </w:hyperlink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Министерства образования и науки РФ от 11 августа 2014 г. № 975)</w:t>
      </w:r>
    </w:p>
    <w:p w:rsidR="00970C8D" w:rsidRPr="00970C8D" w:rsidRDefault="00970C8D" w:rsidP="00480AA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I. Область применения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среднему профессиональн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му образованию по специальности 46.02.01 Документационное обеспечение управления и архивовед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ние для профессиональной образовательной организации и образовательной организации высшего 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разования, которые имеют право на реализацию имеющих государственную аккредитацию программ подготовки специалистов среднего звена по данной специальности, на территории Российской Федер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ции (далее - образовательная организация).</w:t>
      </w:r>
      <w:proofErr w:type="gramEnd"/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1.2. Право на реализацию программы подготовки специалистов среднего звена по специальности 46.02.01 Документационное обеспечение управления и архивоведение имеет образовательная организ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ция при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наличии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соответствующей лицензии на осуществление образовательной деятельности.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Возможна сетевая форма реализации программы подготовки специалистов среднего звена с использ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ванием ресурсов нескольких образовательных организаций. В реализации программы подготовки сп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циалистов среднего звена с использованием сетевой формы наряду с образовательными организациями также могут участвовать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я осуществления иных видов учебной деятельности, предусмо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ренных программой подготовки специалистов среднего звена.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реализации программы подготовки специалистов среднего звена образовательная организация вправе применять электронное обучение и дистанционные образовательные технологии. При обучении лиц с ограниченными возможностями здоровья электронное обучение и дистанционные образовател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ные технологии должны предусматривать возможность приема - передачи информации в доступных для них формах.</w:t>
      </w:r>
    </w:p>
    <w:p w:rsidR="00970C8D" w:rsidRPr="00970C8D" w:rsidRDefault="00970C8D" w:rsidP="00480AA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II. Используемые сокращения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 настоящем стандарте используются следующие сокращения: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СПО - среднее профессиональное образование;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СПО - федеральный государственный образовательный стандарт среднего профессионального образования;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ППССЗ - программа подготовки специалистов среднего звена;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ОК - общая компетенция;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- профессиональная компетенция;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ПМ - профессиональный модуль;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МДК - междисциплинарный курс.</w:t>
      </w:r>
    </w:p>
    <w:p w:rsidR="00970C8D" w:rsidRPr="00970C8D" w:rsidRDefault="00970C8D" w:rsidP="00480AA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III. Характеристика подготовки по специальности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3.1. Получение СПО по ППССЗ допускается только в образовательной организации.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3.2. Сроки получения СПО по специальности 46.02.01 Документационное обеспечение управления и архивоведение базовой подготовки в очной форме обучения и присваиваемые квалификации приводя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ся в </w:t>
      </w:r>
      <w:hyperlink r:id="rId6" w:anchor="100" w:history="1">
        <w:r w:rsidRPr="00970C8D">
          <w:rPr>
            <w:rFonts w:ascii="Times New Roman" w:eastAsia="Times New Roman" w:hAnsi="Times New Roman" w:cs="Times New Roman"/>
            <w:color w:val="2060A4"/>
            <w:sz w:val="24"/>
            <w:szCs w:val="24"/>
            <w:u w:val="single"/>
          </w:rPr>
          <w:t>Таблице 1</w:t>
        </w:r>
      </w:hyperlink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70C8D" w:rsidRPr="00970C8D" w:rsidRDefault="00970C8D" w:rsidP="00970C8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67"/>
        <w:gridCol w:w="3764"/>
        <w:gridCol w:w="3571"/>
      </w:tblGrid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образования, необх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димый для приема на обучение по ППССЗ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квалификации б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зовой подготовки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получения СПО по ППССЗ базовой подготовки в очной форме обучения</w:t>
            </w:r>
            <w:hyperlink r:id="rId7" w:anchor="10111" w:history="1">
              <w:r w:rsidRPr="00970C8D">
                <w:rPr>
                  <w:rFonts w:ascii="Times New Roman" w:eastAsia="Times New Roman" w:hAnsi="Times New Roman" w:cs="Times New Roman"/>
                  <w:b/>
                  <w:bCs/>
                  <w:color w:val="2060A4"/>
                  <w:sz w:val="24"/>
                  <w:szCs w:val="24"/>
                  <w:u w:val="single"/>
                </w:rPr>
                <w:t>*</w:t>
              </w:r>
            </w:hyperlink>
          </w:p>
        </w:tc>
      </w:tr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документационному обеспечению управления, архивист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1 год 10 месяцев</w:t>
            </w:r>
          </w:p>
        </w:tc>
      </w:tr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0" w:type="auto"/>
            <w:vMerge/>
            <w:vAlign w:val="center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2 года 10 месяцев</w:t>
            </w:r>
            <w:hyperlink r:id="rId8" w:anchor="10222" w:history="1">
              <w:r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**</w:t>
              </w:r>
            </w:hyperlink>
          </w:p>
        </w:tc>
      </w:tr>
    </w:tbl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* Независимо от применяемых образовательных технологий.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**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</w:t>
      </w:r>
    </w:p>
    <w:p w:rsidR="00970C8D" w:rsidRPr="00970C8D" w:rsidRDefault="00970C8D" w:rsidP="00480AA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IV. Характеристика профессиональной деятельности выпускников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4.1. Область профессиональной деятельности выпускников: деятельность в секретариатах, службах д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кументационного обеспечения, кадровых службах и архивах государственных органов и учреждений, в органах местного самоуправления, негосударственных организациях всех форм собственности, общес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венных организациях (учреждениях).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4.2. Объектами профессиональной деятельности выпускников являются: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документы, созданные любым способом документирования;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 документационного обеспечения управления;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 электронного документооборота;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архивные документы;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первичные трудовые коллективы.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4.3. Специалист по документационному обеспечению управления, архивист (базовой подготовки) гот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вится к следующим видам деятельности: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4.3.1. Организация документационного обеспечения управления и функционирования организации.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4.3.2. Организация архивной и справочно-информационной работы по документам организации.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4.3.3. Выполнение работ по одной или нескольким профессиям рабочих, должностям служащих (</w:t>
      </w:r>
      <w:hyperlink r:id="rId9" w:anchor="11000" w:history="1">
        <w:r w:rsidRPr="00970C8D">
          <w:rPr>
            <w:rFonts w:ascii="Times New Roman" w:eastAsia="Times New Roman" w:hAnsi="Times New Roman" w:cs="Times New Roman"/>
            <w:color w:val="2060A4"/>
            <w:sz w:val="24"/>
            <w:szCs w:val="24"/>
            <w:u w:val="single"/>
          </w:rPr>
          <w:t>приложение</w:t>
        </w:r>
      </w:hyperlink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 к настоящему ФГОС СПО).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4.4. Специалист по документационному обеспечению управления, архивист (углубленной подготовки) готовится к следующим видам деятельности: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4.4.1. Организация документационного обеспечения управления и функционирования организации.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4.4.2. Организация архивной и справочно-информационной работы по документам организации.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4.4.3. Осуществление документационного обеспечения управления и архивного дела с использованием программных средств учета, хранения, обработки и поиска документов.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4.4.4. Выполнение работ по одной или нескольким профессиям рабочих, должностям служащих (</w:t>
      </w:r>
      <w:hyperlink r:id="rId10" w:anchor="11000" w:history="1">
        <w:r w:rsidRPr="00970C8D">
          <w:rPr>
            <w:rFonts w:ascii="Times New Roman" w:eastAsia="Times New Roman" w:hAnsi="Times New Roman" w:cs="Times New Roman"/>
            <w:color w:val="2060A4"/>
            <w:sz w:val="24"/>
            <w:szCs w:val="24"/>
            <w:u w:val="single"/>
          </w:rPr>
          <w:t>приложение</w:t>
        </w:r>
      </w:hyperlink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 к настоящему ФГОС СПО).</w:t>
      </w:r>
    </w:p>
    <w:p w:rsidR="00970C8D" w:rsidRPr="00970C8D" w:rsidRDefault="00970C8D" w:rsidP="00480AA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V. Требования к результатам </w:t>
      </w:r>
      <w:proofErr w:type="gramStart"/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освоения программы подготовки специалистов среднего звена</w:t>
      </w:r>
      <w:proofErr w:type="gramEnd"/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5.1. Специалист по документационному обеспечению управления, архивист (базовой подготовки) до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жен обладать общими компетенциями, включающими в себя способность: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чивый интерес.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ОК 5. Использовать информационно-коммуникационные технологии в профессиональной деятельн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сти.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ОК 6. Работать в коллективе и команде, эффективно общаться с коллегами, руководством, потребит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лями.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ОК 8. Самостоятельно определять задачи профессионального и личностного развития, заниматься с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мообразованием, осознанно планировать повышение квалификации.</w:t>
      </w:r>
    </w:p>
    <w:p w:rsidR="00970C8D" w:rsidRPr="00970C8D" w:rsidRDefault="00970C8D" w:rsidP="00544543">
      <w:pPr>
        <w:tabs>
          <w:tab w:val="left" w:pos="103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  <w:r w:rsidR="0054454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5.2. Специалист по документационному обеспечению управления, архивист (базовой подготовки) до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жен обладать профессиональными компетенциями, соответствующими видам деятельности: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5.2.1. Организация документационного обеспечения управления и функционирования организации.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1.1. Координировать работу организации (приемной руководителя), вести прием посетителей.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1.2. Осуществлять работу по подготовке и проведению совещаний, деловых встреч, приемов и пр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зентаций.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1.3. Осуществлять подготовку деловых поездок руководителя и других сотрудников организации.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1.4. Организовывать рабочее место секретаря и руководителя.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1.5. Оформлять и регистрировать организационно-распорядительные документы, контролировать сроки их исполнения.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1.6. Обрабатывать входящие и исходящие документы, систематизировать их, составлять номенкл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туру дел и формировать документы в дела.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1.7. Самостоятельно работать с документами, содержащими конфиденциальную информацию, в том числе с документами по личному составу.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1.8. Осуществлять телефонное обслуживание, принимать и передавать факсы.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1.9. Осуществлять подготовку дел к передаче на архивное хранение.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1.10. Составлять описи дел, осуществлять подготовку дел к передаче в архив организации, госуда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ственные и муниципальные архивы.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5.2.2. Организация архивной и справочно-информационной работы по документам организации.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2.1. Осуществлять экспертизу ценности документов в соответствии с действующими законодател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ными актами и нормативами.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2.2. Вести работу в системах электронного документооборота.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2.3. Разрабатывать и вести классификаторы, табели и другие справочники по документам организ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2.4. Обеспечивать прием и рациональное размещение документов в архиве (в том числе документов по личному составу).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2.5. Обеспечивать учет и сохранность документов в архиве.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ПК 2.6. Организовывать использование архивных документов в научных, справочных и практических целях.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2.7. Осуществлять организационно-методическое руководство и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работой архива орган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 и за организацией документов в делопроизводстве.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5.2.3. Выполнение работ по одной или нескольким профессиям рабочих, должностям служащих.</w:t>
      </w:r>
    </w:p>
    <w:p w:rsidR="00970C8D" w:rsidRPr="00970C8D" w:rsidRDefault="00970C8D" w:rsidP="00480AA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VI. Требования к структуре программы подготовки специалистов среднего звена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6.1. ППССЗ предусматривает изучение следующих учебных циклов: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гуманитарного и социально-экономического;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математического и общего естественнонаучного;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и разделов: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 практика;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производственная практика (по профилю специальности);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производственная практика (преддипломная);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промежуточная аттестация;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государственная итоговая аттестация.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6.2. Обязательная часть ППССЗ по учебным циклам должна составлять около 70 процентов от общего объема времени, отведенного на их освоение. Вариативная часть (около 30 процентов) дает возмо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ность расширения и (или) углубления подготовки, определяемой содержанием обязательной части, п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лучения дополнительных компетенций, умений и знаний, необходимых для обеспечения конкурент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способности выпускника в соответствии с запросами регионального рынка труда и возможностями пр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должения образования. Дисциплины, междисциплинарные курсы и профессиональные модули вари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тивной части определяются образовательной организацией.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 гуманитарный и социально-экономический, математический и общий естественнонаучный учебные циклы состоят из дисциплин.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Профессиональный учебный цикл состоит из общепрофессиональных дисциплин и профессиональных модулей в соответствии с видами деятельности. В состав профессионального модуля входит один или несколько междисциплинарных курсов. При освоении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профессиональных модулей пр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водятся учебная и (или) производственная практика (по профилю специальности).</w:t>
      </w:r>
    </w:p>
    <w:p w:rsid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6.3. Обязательная часть общего гуманитарного и социально-экономического учебного цикла ППССЗ базовой подготовки должна предусматривать изучение следующих обязательных дисциплин: "Основы философии", "История", "Иностранный язык", "Физическая культура"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Обязательная часть профессионального учебного цикла ППССЗ как базовой, так и углубленной подг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товки должна предусматривать изучение дисциплины "Безопасность жизнедеятельности". Объем часов на дисциплину "Безопасность жизнедеятельности" составляет 68 часов, из них на освоение основ вое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ной службы - 48 часов.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6.4. Образовательной организацией при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определении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структуры ППССЗ и трудоемкости ее освоения может применяться система зачетных единиц, при этом одна зачетная единица соответствует 36 акад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мическим часам.</w:t>
      </w:r>
    </w:p>
    <w:p w:rsidR="00970C8D" w:rsidRPr="00970C8D" w:rsidRDefault="00970C8D" w:rsidP="00970C8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3</w:t>
      </w:r>
    </w:p>
    <w:p w:rsidR="00970C8D" w:rsidRPr="00970C8D" w:rsidRDefault="00970C8D" w:rsidP="00970C8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Структура программы подготовки специалистов среднего звена базовой подготовки</w:t>
      </w:r>
    </w:p>
    <w:tbl>
      <w:tblPr>
        <w:tblW w:w="10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1"/>
        <w:gridCol w:w="4157"/>
        <w:gridCol w:w="1418"/>
        <w:gridCol w:w="1418"/>
        <w:gridCol w:w="1417"/>
        <w:gridCol w:w="1559"/>
      </w:tblGrid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Индекс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учебных циклов, ра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делов, модулей, требования к знан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ям, умениям, практическому опыту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ма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симальной учебной н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грузки об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чающегося (час</w:t>
            </w:r>
            <w:proofErr w:type="gramStart"/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proofErr w:type="gramStart"/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proofErr w:type="gramEnd"/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часов обяз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тельных учебных з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нятий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Индекс и наименов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ние дисци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лин, ме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дисципл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нарных курсов (МДК)</w:t>
            </w:r>
          </w:p>
        </w:tc>
        <w:tc>
          <w:tcPr>
            <w:tcW w:w="1559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Коды форм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руемых ко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петенций</w:t>
            </w:r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часть учебных циклов ППССЗ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2376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1584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ОГСЭ.00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гуманитарный и социально-экономический учебный цикл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 результате изучения обязательной части учебного цикла обучающийся должен: уметь: ориентироваться в на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общих философских проблемах бытия, познания, ценностей, свободы и смысла жизни как основах формиров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ния культуры гражданина и будущего специалиста; знать: основные катег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рии и понятия философии; роль фил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софии в жизни человека и общества; основы философского учения о бытии; сущность процесса познания;</w:t>
            </w:r>
            <w:proofErr w:type="gram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основы научной, философской и религиозной картин мира; об условиях формиров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ния личности, свободе и ответственн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сти за сохранение жизни, культуры, 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ружающей среды; о социальных и эт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ческих проблемах, связанных с разв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тием и использованием достижений науки, техники и технологий.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ОГСЭ.01. Основы ф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лософии</w:t>
            </w:r>
          </w:p>
        </w:tc>
        <w:tc>
          <w:tcPr>
            <w:tcW w:w="1559" w:type="dxa"/>
            <w:hideMark/>
          </w:tcPr>
          <w:p w:rsidR="00970C8D" w:rsidRPr="00970C8D" w:rsidRDefault="00B75BD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anchor="5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1 - 9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ориентироваться в современной экономической, политической и кул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турной ситуации в России и мире; в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являть взаимосвязь отечественных, 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гиональных, мировых социально-экономических, политических и кул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турных проблем; знать: основные 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правления развития ключевых регионов мира на рубеже веков (XX и XXI вв.); сущность и причины локальных, 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гиональных, межгосударственных ко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фликтов в конце XX - начале XXI вв.; основные процессы (интеграционные, поликультурные, миграционные и иные) политического и экономического развития ведущих государств и реги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нов мира; назначение Организации Объединённых Наций (ООН), Орган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зации Североатлантического договора (НАТО), Европейского Союза (ЕС) и других организаций и основные 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правления их деятельности; о роли на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ки, культуры и религии в сохранении и укреплении национальных и государс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традиций; содержание и назн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важнейших правовых и закон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дательных актов мирового и реги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нального значения;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ОГСЭ.02. История</w:t>
            </w:r>
          </w:p>
        </w:tc>
        <w:tc>
          <w:tcPr>
            <w:tcW w:w="1559" w:type="dxa"/>
            <w:hideMark/>
          </w:tcPr>
          <w:p w:rsidR="00970C8D" w:rsidRPr="00970C8D" w:rsidRDefault="00B75BD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anchor="5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1 - 9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общаться (устно и письменно) на иностранном языке на професси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нальные и повседневные темы; перев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дить (со словарем) иностранные тексты профессиональной направленности; самостоятельно совершенствовать ус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ную и письменную речь, пополнять словарный запас; знать: лексический (1200 - 1400 лексических единиц) и грамматический минимум, необход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мый для чтения и перевода (со слов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рем) иностранных текстов професси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нальной направленности;</w:t>
            </w:r>
            <w:proofErr w:type="gramEnd"/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ОГСЭ.03. Иностра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ный язык</w:t>
            </w:r>
          </w:p>
        </w:tc>
        <w:tc>
          <w:tcPr>
            <w:tcW w:w="1559" w:type="dxa"/>
            <w:hideMark/>
          </w:tcPr>
          <w:p w:rsidR="00970C8D" w:rsidRPr="00970C8D" w:rsidRDefault="00B75BD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anchor="5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1 - 9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использовать физкультурно-оздоровительную деятельность для у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репления здоровья, достижения жи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ненных и профессиональных целей; знать: о роли физической культуры в общекультурном, профессиональном и социальном развитии человека; основы здорового образа жизни.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ОГСЭ.04. Физическая культура</w:t>
            </w:r>
          </w:p>
        </w:tc>
        <w:tc>
          <w:tcPr>
            <w:tcW w:w="1559" w:type="dxa"/>
            <w:hideMark/>
          </w:tcPr>
          <w:p w:rsidR="00970C8D" w:rsidRPr="00970C8D" w:rsidRDefault="00B75BD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anchor="512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2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5" w:anchor="513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3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EH.00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Математический и общий естественн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научный учебный цикл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 результате изучения обязательной части учебного цикла обучающийся должен: уметь: решать задачи на от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скание производной сложной функции, 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производных второго и высших поря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ков; применять основные методы 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тегрирования при решении задач; пр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менять методы математического анал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при решении задач прикладного х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рактера, в том числе профессиональной направленности; знать: основные пон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тия и методы математического анализа; основные численные методы решения прикладных задач;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ЕН.01. М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тематика</w:t>
            </w:r>
          </w:p>
        </w:tc>
        <w:tc>
          <w:tcPr>
            <w:tcW w:w="1559" w:type="dxa"/>
            <w:hideMark/>
          </w:tcPr>
          <w:p w:rsidR="00970C8D" w:rsidRPr="00970C8D" w:rsidRDefault="00B75BD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anchor="5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1 - 6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7" w:anchor="519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9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работать с современными оп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рационными системами, текстовыми редакторами, табличными процессор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ми, системами управления базами да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ных, программами подготовки презе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таций, информационно-поисковыми системами и пользоваться возможн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стями информационно-телекоммуникационной сети "Инте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нет" (далее - сеть Интернет); профе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сионально осуществлять набор текстов на персональном компьютере; знать: технические средства и программное обеспечение персональных компьют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ров; теоретические основы совреме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ных информационных технологий 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щего и специализированного назнач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ния;</w:t>
            </w:r>
            <w:proofErr w:type="gram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русскую и латинскую клавиатуру персонального компьютера; правила оформления документов на персонал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 </w:t>
            </w:r>
            <w:proofErr w:type="gram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компьютере</w:t>
            </w:r>
            <w:proofErr w:type="gram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ЕН.02. 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форматика</w:t>
            </w:r>
          </w:p>
        </w:tc>
        <w:tc>
          <w:tcPr>
            <w:tcW w:w="1559" w:type="dxa"/>
            <w:hideMark/>
          </w:tcPr>
          <w:p w:rsidR="00970C8D" w:rsidRPr="00970C8D" w:rsidRDefault="00B75BD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anchor="514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4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9" w:anchor="515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5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0" w:anchor="519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9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ориентироваться в наиболее 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щих проблемах экологии и природ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пользования; знать: особенности вза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модействия общества и природы; пр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родоресурсный потенциал России; принципы и методы рационального природопользования; правовые и соц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альные вопросы природопользования.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ЕН.03. Эк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 основы пр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родопольз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559" w:type="dxa"/>
            <w:hideMark/>
          </w:tcPr>
          <w:p w:rsidR="00970C8D" w:rsidRPr="00970C8D" w:rsidRDefault="00B75BD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anchor="513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3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2" w:anchor="516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6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3" w:anchor="517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7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4" w:anchor="519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9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П.00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 учебный цикл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1656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1104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ОП.00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Общепрофессиональные дисциплины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918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 результате изучения обязательной части профессионального учебного цикла обучающийся должен: уметь: ориентироваться в вопросах эконом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ческой теории в современных услов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ях; знать: закономерности функцион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рования рыночных механизмов на ми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макроуровнях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методы госуда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ственного регулирования; общие пол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жения экономической теории;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ОП.01. Эк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номическая теория</w:t>
            </w:r>
          </w:p>
        </w:tc>
        <w:tc>
          <w:tcPr>
            <w:tcW w:w="1559" w:type="dxa"/>
            <w:hideMark/>
          </w:tcPr>
          <w:p w:rsidR="00970C8D" w:rsidRPr="00970C8D" w:rsidRDefault="00B75BD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anchor="5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1 - 7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26" w:anchor="52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1.1 - 1.3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рассчитывать по принятой мет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дологии основные технико-экономические показатели деятельн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 организации; знать: основные ми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ро- и макроэкономические категории и показатели, методы их расчета;</w:t>
            </w:r>
            <w:proofErr w:type="gramEnd"/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ОП.02. Эк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номика орг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низации</w:t>
            </w:r>
          </w:p>
        </w:tc>
        <w:tc>
          <w:tcPr>
            <w:tcW w:w="1559" w:type="dxa"/>
            <w:hideMark/>
          </w:tcPr>
          <w:p w:rsidR="00970C8D" w:rsidRPr="00970C8D" w:rsidRDefault="00B75BD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anchor="5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1 - 7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28" w:anchor="52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1.1 - 1.3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управлять конфликтами и стре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сами в процессе профессиональной деятельности; знать: характерные че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ты современного менеджмента; цикл менеджмента; процесс принятия и ре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лизации управленческих решений, 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формационное обеспечение менед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мента;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ОП.03. М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неджмент</w:t>
            </w:r>
          </w:p>
        </w:tc>
        <w:tc>
          <w:tcPr>
            <w:tcW w:w="1559" w:type="dxa"/>
            <w:hideMark/>
          </w:tcPr>
          <w:p w:rsidR="00970C8D" w:rsidRPr="00970C8D" w:rsidRDefault="00B75BD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anchor="5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1 - 9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30" w:anchor="52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1.1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hyperlink r:id="rId31" w:anchor="5212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1.2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2" w:anchor="5214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1.4 - 1.8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hyperlink r:id="rId33" w:anchor="5224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2.4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4" w:anchor="5225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2.5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применять кадровую политику на государственной и муниципальной службе; знать: систему государстве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ных учреждений и органов местного самоуправления; общие принципы и требования к прохождению государс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венной и муниципальной службы; 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ганизационно-правовые формы гос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дарственного аппарата управления;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ОП.04. Гос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дарственная и муниц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пальная служба</w:t>
            </w:r>
          </w:p>
        </w:tc>
        <w:tc>
          <w:tcPr>
            <w:tcW w:w="1559" w:type="dxa"/>
            <w:hideMark/>
          </w:tcPr>
          <w:p w:rsidR="00970C8D" w:rsidRPr="00970C8D" w:rsidRDefault="00B75BD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anchor="5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1 - 8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36" w:anchor="52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1.1 - 1.8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работать с профессиональными текстами на иностранном языке; с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ставлять и оформлять организационно-распорядительную документацию на иностранном языке; вести переговоры на иностранном языке; знать: практич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скую грамматику, необходимую для профессионального общения на ин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странном языке; особенности перевода служебных документов с иностранного языка;</w:t>
            </w:r>
            <w:proofErr w:type="gramEnd"/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ОП.05. Ин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странный язык (пр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фессионал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ный)</w:t>
            </w:r>
          </w:p>
        </w:tc>
        <w:tc>
          <w:tcPr>
            <w:tcW w:w="1559" w:type="dxa"/>
            <w:hideMark/>
          </w:tcPr>
          <w:p w:rsidR="00970C8D" w:rsidRPr="00970C8D" w:rsidRDefault="00B75BD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anchor="5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1 - 7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38" w:anchor="52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1.1 -1.3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применять в профессиональной деятельности приемы делового общ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ния; знать: основные правила профе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сиональной этики и приемы делового общения в коллективе; особенности профессиональной этики и психологии делового общения служащих госуда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ственных и иных организационно-правовых форм учреждений и орган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заций;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ОП.06. Пр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фессионал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ная этика и психология делового общения</w:t>
            </w:r>
          </w:p>
        </w:tc>
        <w:tc>
          <w:tcPr>
            <w:tcW w:w="1559" w:type="dxa"/>
            <w:hideMark/>
          </w:tcPr>
          <w:p w:rsidR="00970C8D" w:rsidRPr="00970C8D" w:rsidRDefault="00B75BD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anchor="5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1 - 8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40" w:anchor="5212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1.2 - 1.6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1" w:anchor="5218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1.8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создавать благоприятный псих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логический климат в коллективе; э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фективно управлять трудовыми ресу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сами; знать: содержание кадрового, информационного, технического и пр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вового обеспечения системы управл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ния персоналом; организационную структуру службы управления персон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лом; общие принципы управления пе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соналом; принципы организации ка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ровой работы; психологические аспе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ты управления, способы разрешения конфликтных ситуаций в коллективе;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ОП.07. Управление персоналом</w:t>
            </w:r>
          </w:p>
        </w:tc>
        <w:tc>
          <w:tcPr>
            <w:tcW w:w="1559" w:type="dxa"/>
            <w:hideMark/>
          </w:tcPr>
          <w:p w:rsidR="00970C8D" w:rsidRPr="00970C8D" w:rsidRDefault="00B75BD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anchor="5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1 - 9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43" w:anchor="5217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1.7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hyperlink r:id="rId44" w:anchor="5226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2.6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5" w:anchor="5227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2.7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защищать свои права в соотве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ствии с трудовым законодательством; использовать правовую информацию в профессиональной деятельности; знать: права и обязанности служащих; зак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нодательные акты и нормативные д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кументы, регулирующие правоотнош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ния физических и юридических лиц; основные законодательные акты о пр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вовом обеспечении профессиональной деятельности служащих;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ОП.08. Пр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вовое обе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печение професси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нальной де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559" w:type="dxa"/>
            <w:hideMark/>
          </w:tcPr>
          <w:p w:rsidR="00970C8D" w:rsidRPr="00970C8D" w:rsidRDefault="00B75BD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anchor="5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1 - 7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47" w:anchor="52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1.1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hyperlink r:id="rId48" w:anchor="5212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1.2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9" w:anchor="5214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1.4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50" w:anchor="5215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1.5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hyperlink r:id="rId51" w:anchor="5217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1.7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52" w:anchor="5218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1.8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организовывать и проводить м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роприятия по защите работающих и 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селения от негативных воздействий чрезвычайных ситуаций; предприн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мать профилактические меры для сн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жения уровня опасностей различного вида и их последствий в професси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нальной деятельности и быту; испол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зовать средства индивидуальной и ко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лективной защиты от оружия массового поражения; применять первичные сре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ства пожаротушения; ориентироваться в перечне военно-учетных специальн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стей и самостоятельно определять ср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ди них родственные полученной спец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альности;</w:t>
            </w:r>
            <w:proofErr w:type="gram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применять профессионал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ные знания в ходе исполнения обяза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ностей военной службы на воинских должностях в соответствии с получе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ной специальностью; владеть способ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ми бесконфликтного общения и сам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регуляции в повседневной деятельн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сти и экстремальных условиях военной службы; оказывать первую помощь п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страдавшим; </w:t>
            </w:r>
            <w:proofErr w:type="gram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принципы обесп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чения устойчивости объектов эконом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ки, прогнозирования развития событий и оценки последствий при техногенных чрезвычайных ситуациях и стихийных явлениях, в том числе в условиях пр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тиводействия терроризму как серьезной угрозе национальной безопасности России; основные виды потенциальных опасностей и их последствия в профе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сиональной деятельности и быту, принципы снижения вероятности их реализации; основы военной службы и обороны государства;</w:t>
            </w:r>
            <w:proofErr w:type="gram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и осно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ные мероприятия гражданской обор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ны; способы защиты населения от ор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жия массового поражения; меры п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жарной безопасности и правила без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пасного поведения при пожарах; орг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низацию и порядок призыва граждан на военную службу и поступления на нее 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добровольном порядке; основные в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ды вооружения, военной техники и специального снаряжения, состоящие на вооружении (оснащении) воинских подразделений, в которых имеются в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енно-учетные специальности, родс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венные специальностям СПО;</w:t>
            </w:r>
            <w:proofErr w:type="gram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область применения получаемых професси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нальных знаний при </w:t>
            </w:r>
            <w:proofErr w:type="gram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исполнении</w:t>
            </w:r>
            <w:proofErr w:type="gram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занностей военной службы; порядок и правила оказания первой помощи п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страдавшим.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ОП.09. Без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пасность жизнеде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559" w:type="dxa"/>
            <w:hideMark/>
          </w:tcPr>
          <w:p w:rsidR="00970C8D" w:rsidRPr="00970C8D" w:rsidRDefault="00B75BD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" w:anchor="5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1 - 9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54" w:anchor="52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1.1 - 1.10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55" w:anchor="522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2.1 - 2.7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ПМ.00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модули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738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492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ПМ.01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документационного обе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печения управления и функциониров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ния организации</w:t>
            </w:r>
            <w:proofErr w:type="gram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результате изучения профессионального модуля обуча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щийся должен: иметь практический опыт: организации документационного обеспечения управления и функцион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рования организации; уметь: применять нормативные правовые акты в упра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ленческой деятельности; подготавл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вать проекты управленческих решений; обрабатывать входящие и исходящие документы, систематизировать их, с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ставлять номенклатуру дел и формир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вать документы в дела; готовить и пр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водить совещания, деловые встречи, приемы и презентации; </w:t>
            </w:r>
            <w:r w:rsidRPr="00663355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норм</w:t>
            </w:r>
            <w:r w:rsidRPr="0066335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63355">
              <w:rPr>
                <w:rFonts w:ascii="Times New Roman" w:eastAsia="Times New Roman" w:hAnsi="Times New Roman" w:cs="Times New Roman"/>
                <w:sz w:val="24"/>
                <w:szCs w:val="24"/>
              </w:rPr>
              <w:t>тивные правовые акты в области орг</w:t>
            </w:r>
            <w:r w:rsidRPr="0066335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63355">
              <w:rPr>
                <w:rFonts w:ascii="Times New Roman" w:eastAsia="Times New Roman" w:hAnsi="Times New Roman" w:cs="Times New Roman"/>
                <w:sz w:val="24"/>
                <w:szCs w:val="24"/>
              </w:rPr>
              <w:t>низации управленческой деятельности; основные правила хранения и защиты служебной информации.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МДК.01.01. Документ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ционное обеспечение управления МДК.01.02. Правовое регулиров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ние упра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ленческой деятельности МДК.01.03. Организация секретарск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го обслуж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559" w:type="dxa"/>
            <w:hideMark/>
          </w:tcPr>
          <w:p w:rsidR="00970C8D" w:rsidRPr="00970C8D" w:rsidRDefault="00B75BD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6" w:anchor="5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1 - 9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57" w:anchor="52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1.1 - 1.10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ПМ.02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архивной и справочно-информационной работы по докуме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там организации</w:t>
            </w:r>
            <w:proofErr w:type="gram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результате изучения профессионального модуля обуча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щийся должен: иметь практический опыт: организации архивной и спр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вочно-информационной работы по д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кументам организации; уметь: орган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зовывать деятельность архива с учетом статуса и профиля организации; раб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тать в системах электронного докуме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тооборота; использовать в деятельн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сти архива современные компьютерные технологии; применять современные методики консервации и реставрации архивных документов; знать: систему архивного управления в Российской Федерации и организацию Архивного фонда Российской Федерации; систему хранения и обработки документов.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МДК.02.01. Организация и нормати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но-правовые основы 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хивного дела МДК.02.02. Государс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венные, м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ниципальные архивы и 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хивы орган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заций МДК.02.03. Методика и практика а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хивоведения МДК.02.04. Обеспечение сохранности документов</w:t>
            </w:r>
          </w:p>
        </w:tc>
        <w:tc>
          <w:tcPr>
            <w:tcW w:w="1559" w:type="dxa"/>
            <w:hideMark/>
          </w:tcPr>
          <w:p w:rsidR="00970C8D" w:rsidRPr="00970C8D" w:rsidRDefault="00B75BD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8" w:anchor="51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1 - 9</w:t>
              </w:r>
            </w:hyperlink>
            <w:r w:rsidR="00970C8D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59" w:anchor="5221" w:history="1">
              <w:r w:rsidR="00970C8D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2.1 - 2.7</w:t>
              </w:r>
            </w:hyperlink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ПМ.03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 по одной или н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скольким профессиям рабочих, дол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ностям служащих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Вариативная часть учебных циклов ППССЗ (определяется образовательной организацией самостоятельно)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1026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684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часов </w:t>
            </w:r>
            <w:proofErr w:type="gram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по</w:t>
            </w:r>
            <w:proofErr w:type="gram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учебным ци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лам ППССЗ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3402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2268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6B225F" w:rsidRPr="00970C8D" w:rsidTr="00476920">
        <w:tc>
          <w:tcPr>
            <w:tcW w:w="961" w:type="dxa"/>
            <w:vMerge w:val="restart"/>
            <w:hideMark/>
          </w:tcPr>
          <w:p w:rsidR="006B225F" w:rsidRPr="00970C8D" w:rsidRDefault="006B225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УП.00</w:t>
            </w:r>
          </w:p>
          <w:p w:rsidR="006B225F" w:rsidRPr="00970C8D" w:rsidRDefault="006B225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ПП.00</w:t>
            </w:r>
          </w:p>
        </w:tc>
        <w:tc>
          <w:tcPr>
            <w:tcW w:w="4157" w:type="dxa"/>
            <w:vMerge w:val="restart"/>
            <w:hideMark/>
          </w:tcPr>
          <w:p w:rsidR="006B225F" w:rsidRPr="00970C8D" w:rsidRDefault="006B225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6B225F" w:rsidRPr="00970C8D" w:rsidRDefault="006B225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 практика (по проф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лю специальности)</w:t>
            </w:r>
          </w:p>
        </w:tc>
        <w:tc>
          <w:tcPr>
            <w:tcW w:w="1418" w:type="dxa"/>
            <w:vMerge w:val="restart"/>
            <w:hideMark/>
          </w:tcPr>
          <w:p w:rsidR="006B225F" w:rsidRPr="00970C8D" w:rsidRDefault="006B225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B225F" w:rsidRPr="00970C8D" w:rsidRDefault="006B225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Merge w:val="restart"/>
            <w:hideMark/>
          </w:tcPr>
          <w:p w:rsidR="006B225F" w:rsidRPr="00970C8D" w:rsidRDefault="006B225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</w:p>
          <w:p w:rsidR="006B225F" w:rsidRPr="00970C8D" w:rsidRDefault="006B225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6B225F" w:rsidRPr="00970C8D" w:rsidRDefault="006B225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hideMark/>
          </w:tcPr>
          <w:p w:rsidR="006B225F" w:rsidRPr="00970C8D" w:rsidRDefault="00B75BD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0" w:anchor="511" w:history="1">
              <w:r w:rsidR="006B225F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1 - 9</w:t>
              </w:r>
            </w:hyperlink>
            <w:r w:rsidR="006B225F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61" w:anchor="5211" w:history="1">
              <w:r w:rsidR="006B225F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1.1 - 1.10</w:t>
              </w:r>
            </w:hyperlink>
            <w:r w:rsidR="006B225F"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62" w:anchor="5221" w:history="1">
              <w:r w:rsidR="006B225F" w:rsidRPr="00970C8D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2.1 - 2.7</w:t>
              </w:r>
            </w:hyperlink>
          </w:p>
        </w:tc>
      </w:tr>
      <w:tr w:rsidR="006B225F" w:rsidRPr="00970C8D" w:rsidTr="00476920">
        <w:tc>
          <w:tcPr>
            <w:tcW w:w="961" w:type="dxa"/>
            <w:vMerge/>
            <w:hideMark/>
          </w:tcPr>
          <w:p w:rsidR="006B225F" w:rsidRPr="00970C8D" w:rsidRDefault="006B225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7" w:type="dxa"/>
            <w:vMerge/>
            <w:hideMark/>
          </w:tcPr>
          <w:p w:rsidR="006B225F" w:rsidRPr="00970C8D" w:rsidRDefault="006B225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6B225F" w:rsidRPr="00970C8D" w:rsidRDefault="006B225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6B225F" w:rsidRPr="00970C8D" w:rsidRDefault="006B225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6B225F" w:rsidRPr="00970C8D" w:rsidRDefault="006B225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hideMark/>
          </w:tcPr>
          <w:p w:rsidR="006B225F" w:rsidRPr="00970C8D" w:rsidRDefault="006B225F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ПДП.00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 практика (предд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пломная)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ПА.00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ГИА.00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ГИА.01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выпускной квалификац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онной работы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970C8D" w:rsidRPr="00970C8D" w:rsidTr="00476920">
        <w:tc>
          <w:tcPr>
            <w:tcW w:w="961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ГИА.02</w:t>
            </w:r>
          </w:p>
        </w:tc>
        <w:tc>
          <w:tcPr>
            <w:tcW w:w="415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выпускной квалификационной работы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417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1559" w:type="dxa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</w:tbl>
    <w:p w:rsidR="00970C8D" w:rsidRPr="00970C8D" w:rsidRDefault="00970C8D" w:rsidP="00970C8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4</w:t>
      </w:r>
    </w:p>
    <w:p w:rsidR="00970C8D" w:rsidRPr="00970C8D" w:rsidRDefault="00970C8D" w:rsidP="00970C8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получения СПО по ППССЗ базовой подготовки в очной форме обучения составляет 95 недель, в том числе: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78"/>
        <w:gridCol w:w="757"/>
      </w:tblGrid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Обучение по</w:t>
            </w:r>
            <w:proofErr w:type="gramEnd"/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учебным циклам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63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0" w:type="auto"/>
            <w:vMerge/>
            <w:vAlign w:val="center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 практика (преддипломная)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95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70C8D" w:rsidRPr="00970C8D" w:rsidRDefault="00970C8D" w:rsidP="00480AA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VII. Требования к условиям реализации программы подготовки специалистов среднего звена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7.1. Образовательная организация самостоятельно разрабатывает и утверждает ППССЗ в соответствии с настоящим ФГОС СПО и с учетом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соответствующей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примерной ППССЗ.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началом разработки ППССЗ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вать конечные результаты обучения в виде компетенций, умений и знаний, приобретаемого практич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опыта.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Конкретные виды деятельности, к которым готовится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, должны соответствовать присва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ваемой квалификации, определять содержание образовательной программы, разрабатываемой образов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 организацией совместно с заинтересованными работодателями.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При формировании ППССЗ образовательная организация: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 право использовать объем времени, отведенный на вариативную часть учебных циклов ППССЗ, увеличивая при этом объем времени, отведенный на дисциплины и модули обязательной части, либо вводя новые дисциплины и модули в соответствии с потребностями работодателей и спецификой де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 образовательной организации;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имеет право определять для освоения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рамках профессионального модуля профессию рабочего, должность служащего (одну или несколько) согласно </w:t>
      </w:r>
      <w:hyperlink r:id="rId63" w:anchor="11000" w:history="1">
        <w:r w:rsidRPr="00970C8D">
          <w:rPr>
            <w:rFonts w:ascii="Times New Roman" w:eastAsia="Times New Roman" w:hAnsi="Times New Roman" w:cs="Times New Roman"/>
            <w:color w:val="2060A4"/>
            <w:sz w:val="24"/>
            <w:szCs w:val="24"/>
            <w:u w:val="single"/>
          </w:rPr>
          <w:t>приложению</w:t>
        </w:r>
      </w:hyperlink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 к настоящему ФГОС СПО;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обязана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ежегодно обновлять ППССЗ с учетом запросов работодателей, особенностей развития региона, культуры, науки, экономики, техники, технологий и социальной сферы в рамках, установленных 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стоящим ФГОС СПО;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обязана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рабочих учебных программах всех дисциплин и профессиональных модулей четко формул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 требования к результатам их освоения: компетенциям, приобретаемому практическому опыту, знаниям и умениям;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обязана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обеспечивать эффективную самостоятельную работу обучающихся в сочетании с совершенс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вованием управления ею со стороны преподавателей и мастеров производственного обучения;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обязана обеспечивать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возможность участвовать в формировании индивидуальной обр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зовательной программы;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обязана формировать социокультурную среду, создавать условия, необходимые для всестороннего ра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вития и социализации личности, сохранения здоровья обучающихся, способствовать развитию воспит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тельного компонента образовательного процесса, включая развитие студенческого самоуправления, участие обучающихся в работе общественных организаций, спортивных и творческих клубов;</w:t>
      </w:r>
      <w:proofErr w:type="gramEnd"/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должна предусматривать в целях реализации компетентностного подхода использование в образов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тельном процессе активных и интерактивных форм проведения занятий (компьютерных симуляций, д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нальных компетенций обучающихся.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7.2. При реализации ППССЗ обучающиеся имеют академические права и обязанности в соответствии с Федеральным законом от 29 декабря 2012 г. № 273-ФЗ "Об образовании в Российской Федерации"</w:t>
      </w:r>
      <w:hyperlink r:id="rId64" w:anchor="111" w:history="1">
        <w:r w:rsidRPr="00970C8D">
          <w:rPr>
            <w:rFonts w:ascii="Times New Roman" w:eastAsia="Times New Roman" w:hAnsi="Times New Roman" w:cs="Times New Roman"/>
            <w:color w:val="2060A4"/>
            <w:sz w:val="24"/>
            <w:szCs w:val="24"/>
            <w:u w:val="single"/>
          </w:rPr>
          <w:t>*(1)</w:t>
        </w:r>
      </w:hyperlink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7.3. Максимальный объем учебной нагрузки обучающегося составляет 54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академических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часа в неделю, включая все виды аудиторной и внеаудиторной учебной нагрузки.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7.4. Максимальный объем аудиторной учебной нагрузки в очной форме обучения составляет 36 акад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мических часов в неделю.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7.5. Максимальный объем аудиторной учебной нагрузки в </w:t>
      </w:r>
      <w:proofErr w:type="spell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очно-заочной</w:t>
      </w:r>
      <w:proofErr w:type="spell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 обучения составляет 16 академических часов в неделю.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7.6. Максимальный объем аудиторной учебной нагрузки в год в заочной форме обучения составляет 160 академических часов.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7.7. Общая продолжительность каникул в учебном году должна составлять 8-11 недель, в том числе не менее 2-х недель в зимний период.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7.8. Выполнение курсового проекта (работы) рассматривается как вид учебной работы по дисциплине (дисциплинам) профессионального учебного цикла и (или) профессиональному модулю (модулям) пр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фессионального учебного цикла и реализуется в пределах времени, отведенного на ее (их) изучение.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7.9. Дисциплина "Физическая культура" предусматривает еженедельно 2 часа обязательных аудиторных занятий и 2 часа самостоятельной работы (за счет различных форм внеаудиторных занятий в спорти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ных клубах, секциях).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7.10. Образовательная организация имеет право для подгрупп девушек использовать часть учебного времени дисциплины "Безопасность жизнедеятельности" (48 часов), отведенного на изучение основ в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енной службы, на освоение основ медицинских знаний.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7.11. Получение СПО на базе основного общего образования осуществляется с одновременным получ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нием среднего общего образования в пределах ППССЗ. В этом случае ППССЗ,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реализуемая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базе 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новного общего образования, разрабатывается на основе требований соответствующих федеральных государственных образовательных стандартов среднего общего образования и СПО с учетом получа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мой специальности СПО.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освоения ППССЗ в очной форме обучения для лиц, обучающихся на базе основного общего обр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зования, увеличивается на 52 недели из расчета: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60"/>
        <w:gridCol w:w="757"/>
      </w:tblGrid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теоретическое обучение (при обязательной учебной нагрузке 36 часов в неделю)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39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7.12.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Консультации для обучающихся по очной и </w:t>
      </w:r>
      <w:proofErr w:type="spell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очно-заочной</w:t>
      </w:r>
      <w:proofErr w:type="spell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общего образования для лиц, об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чающихся на базе основного общего образования.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Формы проведения консультаций (групповые, инд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видуальные, письменные, устные) определяются образовательной организацией.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7.13. В период обучения с юношами проводятся учебные сборы</w:t>
      </w:r>
      <w:hyperlink r:id="rId65" w:anchor="222" w:history="1">
        <w:r w:rsidRPr="00970C8D">
          <w:rPr>
            <w:rFonts w:ascii="Times New Roman" w:eastAsia="Times New Roman" w:hAnsi="Times New Roman" w:cs="Times New Roman"/>
            <w:color w:val="2060A4"/>
            <w:sz w:val="24"/>
            <w:szCs w:val="24"/>
            <w:u w:val="single"/>
          </w:rPr>
          <w:t>*(2)</w:t>
        </w:r>
      </w:hyperlink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7.14. Практика является обязательным разделом ППССЗ. Она представляет собой вид учебной деятел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стью. При реализации ППССЗ предусматриваются следующие виды практик: учебная и производстве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ная.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Производственная практика состоит из двух этапов: практики по профилю специальности и предд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пломной практики.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 практика и производственная практика (по профилю специальности) проводятся образовател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ной организацией при освоении обучающимися профессиональных компетенций в рамках професси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нальных модулей и могут реализовываться как концентрированно в несколько периодов,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расср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доточено, чередуясь с теоретическими занятиями в рамках профессиональных модулей.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Цели и задачи, программы и формы отчетности определяются образовательной организацией по ка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дому виду практики.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Аттестация по итогам производственной практики проводится с учетом (или на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) результатов, подтвержденных документами соответствующих организаций.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7.15. Реализация ППССЗ по специальности должна обеспечиваться педагогическими кадрами, име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ватели получают дополнительное профессиональное образование по программам повышения квалиф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кации, в том числе в форме стажировки в профильных организациях не реже 1 раза в 3 года.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7.16. ППССЗ должна обеспечиваться учебно-методической документацией по всем дисциплинам, ме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дисциплинарным курсам и профессиональным модулям ППССЗ.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Внеаудиторная работа должна сопровождаться методическим обеспечением и обоснованием расчета времени, затрачиваемого на ее выполнение.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ППССЗ должна обеспечиваться доступом каждого обучающегося к базам данных и библи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течным фондам, формируемым по полному перечню дисциплин (модулей) ППССЗ. Во время самосто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тельной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подготовки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обучающиеся должны быть обеспечены доступом к сети Интернет.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обучающийся должен быть обеспечен не менее чем одним учебным печатным и (или) эле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тронным изданием по каждой дисциплине профессионального учебного цикла и одним учебно-методическим печатным и (или) электронным изданием по каждому междисциплинарному курсу (включая электронные базы периодических изданий).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Библиотечный фонд должен быть укомплектован печатными и (или) электронными изданиями осно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ной и дополнительной учебной литературы по дисциплинам всех учебных циклов, изданной за после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ние 5 лет.</w:t>
      </w:r>
      <w:proofErr w:type="gramEnd"/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Библиотечный фонд, помимо учебной литературы, должен включать официальные, справочно-библиографические и периодические издания в расчете 1-2 экземпляра на каждых 100 обучающихся.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Каждому обучающемуся должен быть обеспечен доступ к комплектам библиотечного фонда, состо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щим не менее чем из 5 наименований российских журналов.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организация должна предоставить обучающимся возможность оперативного обмена информацией с российскими образовательными организациями и доступ к современным професси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нальным базам данных и информационным ресурсам сети Интернет.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7.17.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на обучение по ППССЗ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смотрено частью 4 статьи 68 Федерального закона от 29 декабря 2012 г. № 273-ФЗ "Об образовании в Российской Федерации"</w:t>
      </w:r>
      <w:hyperlink r:id="rId66" w:anchor="111" w:history="1">
        <w:r w:rsidRPr="00970C8D">
          <w:rPr>
            <w:rFonts w:ascii="Times New Roman" w:eastAsia="Times New Roman" w:hAnsi="Times New Roman" w:cs="Times New Roman"/>
            <w:color w:val="2060A4"/>
            <w:sz w:val="24"/>
            <w:szCs w:val="24"/>
            <w:u w:val="single"/>
          </w:rPr>
          <w:t>*(1)</w:t>
        </w:r>
      </w:hyperlink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. Финансирование реализации ППССЗ должно осуществляться в объеме не ниже установленных государственных нормативных затрат на оказание государственной услуги в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сфере образования для данного уровня.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7.18.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организация, реализующая ППССЗ, должна располагать материально-технической базой, обеспечивающей проведение всех видов лабораторных работ и практических зан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тий, дисциплинарной, междисциплинарной и модульной подготовки, учебной практики, предусмотре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ных учебным планом образовательной организации.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Материально-техническая база должна соответс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вовать действующим санитарным и противопожарным нормам.</w:t>
      </w:r>
    </w:p>
    <w:p w:rsidR="00970C8D" w:rsidRPr="00970C8D" w:rsidRDefault="00970C8D" w:rsidP="00480AA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Перечень </w:t>
      </w: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/>
        <w:t>кабинетов, лабораторий, мастерских и других помещений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Кабинеты: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социально-экономических дисциплин;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иностранного языка;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математики и информатики;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экологических основ природопользования;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экономики организации и управления персоналом;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менеджмента;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правового обеспечения профессиональной деятельности;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государственной и муниципальной службы;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документационного обеспечения управления;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архивоведения;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профессиональной этики и психологии делового общения;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безопасности жизнедеятельности;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методический.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Лаборатории: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информатики и компьютерной обработки документов;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технических средств управления;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 электронного документооборота;</w:t>
      </w:r>
    </w:p>
    <w:p w:rsidR="00970C8D" w:rsidRPr="00476920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920">
        <w:rPr>
          <w:rFonts w:ascii="Times New Roman" w:eastAsia="Times New Roman" w:hAnsi="Times New Roman" w:cs="Times New Roman"/>
          <w:sz w:val="24"/>
          <w:szCs w:val="24"/>
        </w:rPr>
        <w:t>документоведения;</w:t>
      </w:r>
    </w:p>
    <w:p w:rsidR="00970C8D" w:rsidRPr="00476920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6920">
        <w:rPr>
          <w:rFonts w:ascii="Times New Roman" w:eastAsia="Times New Roman" w:hAnsi="Times New Roman" w:cs="Times New Roman"/>
          <w:sz w:val="24"/>
          <w:szCs w:val="24"/>
        </w:rPr>
        <w:t>учебная канцелярия (служба документационного обеспечения управления).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Спортивный комплекс: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спортивный зал;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открытый стадион широкого профиля с элементами полосы препятствий;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стрелковый тир (в любой модификации, включая электронный) или место для стрельбы.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Залы: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библиотека, читальный зал с выходом в сеть Интернет;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актовый зал.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ППССЗ должна обеспечивать: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выполнение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лабораторных и практических занятий, включая как обязательный комп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нент практические задания с использованием персональных компьютеров;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обучающимися профессиональных модулей в условиях созданной соответствующей образов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 среды в образовательной организации или в организациях в зависимости от специфики вида деятельности.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использовании электронных изданий образовательная организация должна обеспечить каждого обучающегося рабочим местом в компьютерном классе в соответствии с объемом изучаемых дисци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лин.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организация должна быть обеспечена необходимым комплектом лицензионного пр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граммного обеспечения.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7.19. Реализация ППССЗ осуществляется образовательной организацией на государственном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языке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сийской Федерации.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ППССЗ образовательной организацией, расположенной на территории республики Росси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Федерации, может осуществляться на государственном языке республики Российской Федерации в соответствии с законодательством республик Российской Федерации. Реализация ППССЗ образов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тельной организацией на государственном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языке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республики Российской Федерации не должна осущ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ствляться в ущерб государственному языку Российской Федерации.</w:t>
      </w:r>
    </w:p>
    <w:p w:rsidR="00970C8D" w:rsidRPr="00970C8D" w:rsidRDefault="00970C8D" w:rsidP="00480AA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VIII. Оценка </w:t>
      </w:r>
      <w:proofErr w:type="gramStart"/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качества освоения программы подготовки специалистов среднего звена</w:t>
      </w:r>
      <w:proofErr w:type="gramEnd"/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8.1. Оценка качества освоения ППССЗ должна включать текущий контроль успеваемости, 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ную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государственную итоговую аттестации обучающихся.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8.2. Конкретные формы и процедуры текущего контроля успеваемости, промежуточной аттестации по каждой дисциплине и профессиональному модулю разрабатываются образовательной организацией с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мостоятельно и доводятся до сведения обучающихся в течение первых двух месяцев от начала обуч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8.3. Для аттестации обучающихся на соответствие их персональных достижений поэтапным требован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соответствующей ППССЗ (текущий контроль успеваемости и промежуточная аттестация) создаются 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фонды оценочных средств, позволяющие оценить умения, знания, практический опыт и освоенные компетенции.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Фонды оценочных сре</w:t>
      </w:r>
      <w:proofErr w:type="gramStart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низацией самостоятельно, а для промежуточной аттестации по профессиональным модулям и для гос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дарственной итоговой аттестации - разрабатываются и утверждаются образовательной организацией после предварительного положительного заключения работодателей.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промежуточной аттестации обучающихся по дисциплинам (междисциплинарным курсам) кроме преподавателей конкретной дисциплины (междисциплинарного курса) в качестве внешних экспертов должны активно привлекаться преподаватели смежных дисциплин (курсов). Для максимального пр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ближения программ промежуточной аттестации обучающихся по профессиональным модулям к усл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виям их будущей профессиональной деятельности образовательной организацией в качестве внешта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ных экспертов должны активно привлекаться работодатели.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8.4. Оценка качества подготовки обучающихся и выпускников осуществляется в двух основных напра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лениях: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уровня освоения дисциплин;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компетенций обучающихся.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Для юношей предусматривается оценка результатов освоения основ военной службы.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8.5.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ли иное не установлено порядком проведения государственной итоговой аттестации по соответству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щим образовательным программам</w:t>
      </w:r>
      <w:hyperlink r:id="rId67" w:anchor="333" w:history="1">
        <w:r w:rsidRPr="00970C8D">
          <w:rPr>
            <w:rFonts w:ascii="Times New Roman" w:eastAsia="Times New Roman" w:hAnsi="Times New Roman" w:cs="Times New Roman"/>
            <w:color w:val="2060A4"/>
            <w:sz w:val="24"/>
            <w:szCs w:val="24"/>
            <w:u w:val="single"/>
          </w:rPr>
          <w:t>*(3)</w:t>
        </w:r>
      </w:hyperlink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8.6. Государственная итоговая аттестация включает подготовку и защиту выпускной квалификационной работы (дипломная работа, дипломный проект). Обязательное требование - соответствие тематики в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пускной квалификационной работы содержанию одного или нескольких профессиональных модулей.</w:t>
      </w:r>
    </w:p>
    <w:p w:rsidR="00970C8D" w:rsidRPr="00970C8D" w:rsidRDefault="00970C8D" w:rsidP="00480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Государственный экзамен вводится по усмотрению образовательной организации.</w:t>
      </w:r>
    </w:p>
    <w:p w:rsidR="00970C8D" w:rsidRPr="00970C8D" w:rsidRDefault="00970C8D" w:rsidP="00970C8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Перечень </w:t>
      </w: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/>
        <w:t>профессий рабочих, должностей служащих, рекомендуемых к освоению в рамках программы по</w:t>
      </w: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</w:t>
      </w:r>
      <w:r w:rsidRPr="00970C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готовки специалистов среднего звена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72"/>
        <w:gridCol w:w="3930"/>
      </w:tblGrid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по Общероссийскому классификатору профессий раб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чих, должностей служащих и тарифных разрядов (ОК 016-94)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профессий рабочих, должностей служащих</w:t>
            </w:r>
          </w:p>
        </w:tc>
      </w:tr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26353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Секретарь-машинистка</w:t>
            </w:r>
          </w:p>
        </w:tc>
      </w:tr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20190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Архивариус</w:t>
            </w:r>
          </w:p>
        </w:tc>
      </w:tr>
      <w:tr w:rsidR="00970C8D" w:rsidRPr="00970C8D" w:rsidTr="00970C8D"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21299</w:t>
            </w:r>
          </w:p>
        </w:tc>
        <w:tc>
          <w:tcPr>
            <w:tcW w:w="0" w:type="auto"/>
            <w:hideMark/>
          </w:tcPr>
          <w:p w:rsidR="00970C8D" w:rsidRPr="00970C8D" w:rsidRDefault="00970C8D" w:rsidP="00970C8D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8D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</w:tr>
    </w:tbl>
    <w:p w:rsidR="00970C8D" w:rsidRPr="00970C8D" w:rsidRDefault="00970C8D" w:rsidP="00480AAC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review"/>
      <w:bookmarkEnd w:id="1"/>
    </w:p>
    <w:sectPr w:rsidR="00970C8D" w:rsidRPr="00970C8D" w:rsidSect="0047692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970C8D"/>
    <w:rsid w:val="003B64E7"/>
    <w:rsid w:val="00476920"/>
    <w:rsid w:val="00480AAC"/>
    <w:rsid w:val="004842BA"/>
    <w:rsid w:val="00544543"/>
    <w:rsid w:val="00561DC8"/>
    <w:rsid w:val="00663355"/>
    <w:rsid w:val="00666642"/>
    <w:rsid w:val="006B225F"/>
    <w:rsid w:val="007C3268"/>
    <w:rsid w:val="008F22AB"/>
    <w:rsid w:val="00970C8D"/>
    <w:rsid w:val="009E55E6"/>
    <w:rsid w:val="00B75BDF"/>
    <w:rsid w:val="00BA0F50"/>
    <w:rsid w:val="00BA6300"/>
    <w:rsid w:val="00F51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DC8"/>
  </w:style>
  <w:style w:type="paragraph" w:styleId="2">
    <w:name w:val="heading 2"/>
    <w:basedOn w:val="a"/>
    <w:link w:val="20"/>
    <w:uiPriority w:val="9"/>
    <w:qFormat/>
    <w:rsid w:val="00970C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70C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0C8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70C8D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3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979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arant.ru/products/ipo/prime/doc/70630762/" TargetMode="External"/><Relationship Id="rId18" Type="http://schemas.openxmlformats.org/officeDocument/2006/relationships/hyperlink" Target="http://www.garant.ru/products/ipo/prime/doc/70630762/" TargetMode="External"/><Relationship Id="rId26" Type="http://schemas.openxmlformats.org/officeDocument/2006/relationships/hyperlink" Target="http://www.garant.ru/products/ipo/prime/doc/70630762/" TargetMode="External"/><Relationship Id="rId39" Type="http://schemas.openxmlformats.org/officeDocument/2006/relationships/hyperlink" Target="http://www.garant.ru/products/ipo/prime/doc/70630762/" TargetMode="External"/><Relationship Id="rId21" Type="http://schemas.openxmlformats.org/officeDocument/2006/relationships/hyperlink" Target="http://www.garant.ru/products/ipo/prime/doc/70630762/" TargetMode="External"/><Relationship Id="rId34" Type="http://schemas.openxmlformats.org/officeDocument/2006/relationships/hyperlink" Target="http://www.garant.ru/products/ipo/prime/doc/70630762/" TargetMode="External"/><Relationship Id="rId42" Type="http://schemas.openxmlformats.org/officeDocument/2006/relationships/hyperlink" Target="http://www.garant.ru/products/ipo/prime/doc/70630762/" TargetMode="External"/><Relationship Id="rId47" Type="http://schemas.openxmlformats.org/officeDocument/2006/relationships/hyperlink" Target="http://www.garant.ru/products/ipo/prime/doc/70630762/" TargetMode="External"/><Relationship Id="rId50" Type="http://schemas.openxmlformats.org/officeDocument/2006/relationships/hyperlink" Target="http://www.garant.ru/products/ipo/prime/doc/70630762/" TargetMode="External"/><Relationship Id="rId55" Type="http://schemas.openxmlformats.org/officeDocument/2006/relationships/hyperlink" Target="http://www.garant.ru/products/ipo/prime/doc/70630762/" TargetMode="External"/><Relationship Id="rId63" Type="http://schemas.openxmlformats.org/officeDocument/2006/relationships/hyperlink" Target="http://www.garant.ru/products/ipo/prime/doc/70630762/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://www.garant.ru/products/ipo/prime/doc/70630762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garant.ru/products/ipo/prime/doc/70630762/" TargetMode="External"/><Relationship Id="rId29" Type="http://schemas.openxmlformats.org/officeDocument/2006/relationships/hyperlink" Target="http://www.garant.ru/products/ipo/prime/doc/70630762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0630762/" TargetMode="External"/><Relationship Id="rId11" Type="http://schemas.openxmlformats.org/officeDocument/2006/relationships/hyperlink" Target="http://www.garant.ru/products/ipo/prime/doc/70630762/" TargetMode="External"/><Relationship Id="rId24" Type="http://schemas.openxmlformats.org/officeDocument/2006/relationships/hyperlink" Target="http://www.garant.ru/products/ipo/prime/doc/70630762/" TargetMode="External"/><Relationship Id="rId32" Type="http://schemas.openxmlformats.org/officeDocument/2006/relationships/hyperlink" Target="http://www.garant.ru/products/ipo/prime/doc/70630762/" TargetMode="External"/><Relationship Id="rId37" Type="http://schemas.openxmlformats.org/officeDocument/2006/relationships/hyperlink" Target="http://www.garant.ru/products/ipo/prime/doc/70630762/" TargetMode="External"/><Relationship Id="rId40" Type="http://schemas.openxmlformats.org/officeDocument/2006/relationships/hyperlink" Target="http://www.garant.ru/products/ipo/prime/doc/70630762/" TargetMode="External"/><Relationship Id="rId45" Type="http://schemas.openxmlformats.org/officeDocument/2006/relationships/hyperlink" Target="http://www.garant.ru/products/ipo/prime/doc/70630762/" TargetMode="External"/><Relationship Id="rId53" Type="http://schemas.openxmlformats.org/officeDocument/2006/relationships/hyperlink" Target="http://www.garant.ru/products/ipo/prime/doc/70630762/" TargetMode="External"/><Relationship Id="rId58" Type="http://schemas.openxmlformats.org/officeDocument/2006/relationships/hyperlink" Target="http://www.garant.ru/products/ipo/prime/doc/70630762/" TargetMode="External"/><Relationship Id="rId66" Type="http://schemas.openxmlformats.org/officeDocument/2006/relationships/hyperlink" Target="http://www.garant.ru/products/ipo/prime/doc/70630762/" TargetMode="External"/><Relationship Id="rId5" Type="http://schemas.openxmlformats.org/officeDocument/2006/relationships/hyperlink" Target="http://www.garant.ru/products/ipo/prime/doc/70630762/" TargetMode="External"/><Relationship Id="rId15" Type="http://schemas.openxmlformats.org/officeDocument/2006/relationships/hyperlink" Target="http://www.garant.ru/products/ipo/prime/doc/70630762/" TargetMode="External"/><Relationship Id="rId23" Type="http://schemas.openxmlformats.org/officeDocument/2006/relationships/hyperlink" Target="http://www.garant.ru/products/ipo/prime/doc/70630762/" TargetMode="External"/><Relationship Id="rId28" Type="http://schemas.openxmlformats.org/officeDocument/2006/relationships/hyperlink" Target="http://www.garant.ru/products/ipo/prime/doc/70630762/" TargetMode="External"/><Relationship Id="rId36" Type="http://schemas.openxmlformats.org/officeDocument/2006/relationships/hyperlink" Target="http://www.garant.ru/products/ipo/prime/doc/70630762/" TargetMode="External"/><Relationship Id="rId49" Type="http://schemas.openxmlformats.org/officeDocument/2006/relationships/hyperlink" Target="http://www.garant.ru/products/ipo/prime/doc/70630762/" TargetMode="External"/><Relationship Id="rId57" Type="http://schemas.openxmlformats.org/officeDocument/2006/relationships/hyperlink" Target="http://www.garant.ru/products/ipo/prime/doc/70630762/" TargetMode="External"/><Relationship Id="rId61" Type="http://schemas.openxmlformats.org/officeDocument/2006/relationships/hyperlink" Target="http://www.garant.ru/products/ipo/prime/doc/70630762/" TargetMode="External"/><Relationship Id="rId10" Type="http://schemas.openxmlformats.org/officeDocument/2006/relationships/hyperlink" Target="http://www.garant.ru/products/ipo/prime/doc/70630762/" TargetMode="External"/><Relationship Id="rId19" Type="http://schemas.openxmlformats.org/officeDocument/2006/relationships/hyperlink" Target="http://www.garant.ru/products/ipo/prime/doc/70630762/" TargetMode="External"/><Relationship Id="rId31" Type="http://schemas.openxmlformats.org/officeDocument/2006/relationships/hyperlink" Target="http://www.garant.ru/products/ipo/prime/doc/70630762/" TargetMode="External"/><Relationship Id="rId44" Type="http://schemas.openxmlformats.org/officeDocument/2006/relationships/hyperlink" Target="http://www.garant.ru/products/ipo/prime/doc/70630762/" TargetMode="External"/><Relationship Id="rId52" Type="http://schemas.openxmlformats.org/officeDocument/2006/relationships/hyperlink" Target="http://www.garant.ru/products/ipo/prime/doc/70630762/" TargetMode="External"/><Relationship Id="rId60" Type="http://schemas.openxmlformats.org/officeDocument/2006/relationships/hyperlink" Target="http://www.garant.ru/products/ipo/prime/doc/70630762/" TargetMode="External"/><Relationship Id="rId65" Type="http://schemas.openxmlformats.org/officeDocument/2006/relationships/hyperlink" Target="http://www.garant.ru/products/ipo/prime/doc/70630762/" TargetMode="External"/><Relationship Id="rId4" Type="http://schemas.openxmlformats.org/officeDocument/2006/relationships/hyperlink" Target="http://www.garant.ru/products/ipo/prime/doc/70630762/" TargetMode="External"/><Relationship Id="rId9" Type="http://schemas.openxmlformats.org/officeDocument/2006/relationships/hyperlink" Target="http://www.garant.ru/products/ipo/prime/doc/70630762/" TargetMode="External"/><Relationship Id="rId14" Type="http://schemas.openxmlformats.org/officeDocument/2006/relationships/hyperlink" Target="http://www.garant.ru/products/ipo/prime/doc/70630762/" TargetMode="External"/><Relationship Id="rId22" Type="http://schemas.openxmlformats.org/officeDocument/2006/relationships/hyperlink" Target="http://www.garant.ru/products/ipo/prime/doc/70630762/" TargetMode="External"/><Relationship Id="rId27" Type="http://schemas.openxmlformats.org/officeDocument/2006/relationships/hyperlink" Target="http://www.garant.ru/products/ipo/prime/doc/70630762/" TargetMode="External"/><Relationship Id="rId30" Type="http://schemas.openxmlformats.org/officeDocument/2006/relationships/hyperlink" Target="http://www.garant.ru/products/ipo/prime/doc/70630762/" TargetMode="External"/><Relationship Id="rId35" Type="http://schemas.openxmlformats.org/officeDocument/2006/relationships/hyperlink" Target="http://www.garant.ru/products/ipo/prime/doc/70630762/" TargetMode="External"/><Relationship Id="rId43" Type="http://schemas.openxmlformats.org/officeDocument/2006/relationships/hyperlink" Target="http://www.garant.ru/products/ipo/prime/doc/70630762/" TargetMode="External"/><Relationship Id="rId48" Type="http://schemas.openxmlformats.org/officeDocument/2006/relationships/hyperlink" Target="http://www.garant.ru/products/ipo/prime/doc/70630762/" TargetMode="External"/><Relationship Id="rId56" Type="http://schemas.openxmlformats.org/officeDocument/2006/relationships/hyperlink" Target="http://www.garant.ru/products/ipo/prime/doc/70630762/" TargetMode="External"/><Relationship Id="rId64" Type="http://schemas.openxmlformats.org/officeDocument/2006/relationships/hyperlink" Target="http://www.garant.ru/products/ipo/prime/doc/70630762/" TargetMode="External"/><Relationship Id="rId69" Type="http://schemas.openxmlformats.org/officeDocument/2006/relationships/theme" Target="theme/theme1.xml"/><Relationship Id="rId8" Type="http://schemas.openxmlformats.org/officeDocument/2006/relationships/hyperlink" Target="http://www.garant.ru/products/ipo/prime/doc/70630762/" TargetMode="External"/><Relationship Id="rId51" Type="http://schemas.openxmlformats.org/officeDocument/2006/relationships/hyperlink" Target="http://www.garant.ru/products/ipo/prime/doc/70630762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garant.ru/products/ipo/prime/doc/70630762/" TargetMode="External"/><Relationship Id="rId17" Type="http://schemas.openxmlformats.org/officeDocument/2006/relationships/hyperlink" Target="http://www.garant.ru/products/ipo/prime/doc/70630762/" TargetMode="External"/><Relationship Id="rId25" Type="http://schemas.openxmlformats.org/officeDocument/2006/relationships/hyperlink" Target="http://www.garant.ru/products/ipo/prime/doc/70630762/" TargetMode="External"/><Relationship Id="rId33" Type="http://schemas.openxmlformats.org/officeDocument/2006/relationships/hyperlink" Target="http://www.garant.ru/products/ipo/prime/doc/70630762/" TargetMode="External"/><Relationship Id="rId38" Type="http://schemas.openxmlformats.org/officeDocument/2006/relationships/hyperlink" Target="http://www.garant.ru/products/ipo/prime/doc/70630762/" TargetMode="External"/><Relationship Id="rId46" Type="http://schemas.openxmlformats.org/officeDocument/2006/relationships/hyperlink" Target="http://www.garant.ru/products/ipo/prime/doc/70630762/" TargetMode="External"/><Relationship Id="rId59" Type="http://schemas.openxmlformats.org/officeDocument/2006/relationships/hyperlink" Target="http://www.garant.ru/products/ipo/prime/doc/70630762/" TargetMode="External"/><Relationship Id="rId67" Type="http://schemas.openxmlformats.org/officeDocument/2006/relationships/hyperlink" Target="http://www.garant.ru/products/ipo/prime/doc/70630762/" TargetMode="External"/><Relationship Id="rId20" Type="http://schemas.openxmlformats.org/officeDocument/2006/relationships/hyperlink" Target="http://www.garant.ru/products/ipo/prime/doc/70630762/" TargetMode="External"/><Relationship Id="rId41" Type="http://schemas.openxmlformats.org/officeDocument/2006/relationships/hyperlink" Target="http://www.garant.ru/products/ipo/prime/doc/70630762/" TargetMode="External"/><Relationship Id="rId54" Type="http://schemas.openxmlformats.org/officeDocument/2006/relationships/hyperlink" Target="http://www.garant.ru/products/ipo/prime/doc/70630762/" TargetMode="External"/><Relationship Id="rId62" Type="http://schemas.openxmlformats.org/officeDocument/2006/relationships/hyperlink" Target="http://www.garant.ru/products/ipo/prime/doc/7063076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14</Pages>
  <Words>6893</Words>
  <Characters>39292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9</cp:revision>
  <cp:lastPrinted>2018-01-09T08:48:00Z</cp:lastPrinted>
  <dcterms:created xsi:type="dcterms:W3CDTF">2017-10-09T08:41:00Z</dcterms:created>
  <dcterms:modified xsi:type="dcterms:W3CDTF">2021-03-15T05:23:00Z</dcterms:modified>
</cp:coreProperties>
</file>